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深入学习贯彻习近平新时代党的建设思想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黄书进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办好中国的事关键在党，关键在党要管党、全面从严治党。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党的十八大以来，以习近平同志为核心的党中央治国理政的鲜明特点，就是着眼党的执政安全，坚持打铁自身过硬，把全面从严治党自觉纳入“四个全面”战略布局，通过加强党的全面领导和党的自身建设，努力把党建设成为坚持和发展中国特色社会主义的坚强领导核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习近平指出：“中国共产党人能不能打仗，新中国的成立已经说明了；中国共产党人能不能搞建设搞发展，改革开放的推进也已经说明了；但是，能不能在日益复杂的国际国内环境下坚持住党的领导，坚持和发展中国特色社会主义，还需要一代一代中国共产党人继续作出回答。”习近平特别强调：“各级各部门党委（党组）必须树立正确政绩观，坚持从巩固党的执政地位的大局看问题，把抓好党建作为最大的政绩。如果我们党弱了、散了、垮了，其他政绩又有什么意义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十八大以来，全面从严治党在实践上开辟了新境界，在理论上形成了深化中国特色社会主义建设规律和共产党执政规律的新思想。党的十九大进一步提出：“中国特色社会主义进入新时代，我们党一定要有新气象新作为。”习近平强调；“打铁必须自身硬。党要团结带领人民进行伟大斗争、推进伟大事业、实现伟大梦想，必须毫不动摇坚持和完善党的领导，毫不动摇把党建设得更加坚强有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一、戮力开辟全面从严治党的新境界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党的十八大以来，</w:t>
      </w:r>
      <w:r>
        <w:rPr>
          <w:rFonts w:hint="eastAsia" w:ascii="宋体" w:hAnsi="宋体" w:eastAsia="宋体" w:cs="宋体"/>
          <w:bCs/>
          <w:sz w:val="28"/>
          <w:szCs w:val="28"/>
        </w:rPr>
        <w:t>以习近平同志为核心的党中央</w:t>
      </w:r>
      <w:r>
        <w:rPr>
          <w:rFonts w:hint="eastAsia" w:ascii="宋体" w:hAnsi="宋体" w:eastAsia="宋体" w:cs="宋体"/>
          <w:sz w:val="28"/>
          <w:szCs w:val="28"/>
        </w:rPr>
        <w:t>勇于实践创新，</w:t>
      </w:r>
      <w:r>
        <w:rPr>
          <w:rFonts w:hint="eastAsia" w:ascii="宋体" w:hAnsi="宋体" w:eastAsia="宋体" w:cs="宋体"/>
          <w:bCs/>
          <w:sz w:val="28"/>
          <w:szCs w:val="28"/>
        </w:rPr>
        <w:t>坚持党要管党、从严治党，把“打铁还需自身硬”作为庄严承诺，把作风建设作为根治“亚健康”的“先手棋”，把坚定理想信念作为“总开关”，把惩治腐败、净化政治生态作为重要任务，把构建完善制度作为可靠保障，把提高党的领导能力和执政能力、保持和发展党的先进性和纯洁性作为根本任务，把密切党群关系、执政为民作为根本目的，把全面从严治党纳入“四个全面”战略布局，</w:t>
      </w:r>
      <w:r>
        <w:rPr>
          <w:rFonts w:hint="eastAsia" w:ascii="宋体" w:hAnsi="宋体" w:eastAsia="宋体" w:cs="宋体"/>
          <w:sz w:val="28"/>
          <w:szCs w:val="28"/>
        </w:rPr>
        <w:t>戮力开辟了全面从严治党的新境界。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（一）鲜明提出“党要管党、从严治党”的重大任务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2012年11月15日，习近平在十八届一中全会上讲话强调：“新形势下，我们党的自身建设面临一系列新情况新问题新挑战，落实党要管党、从严治党的任务比以往任何时候都更为繁重、更为紧迫。”2013年6月起，全党分两批开展“</w:t>
      </w:r>
      <w:r>
        <w:rPr>
          <w:rFonts w:hint="eastAsia" w:ascii="宋体" w:hAnsi="宋体" w:eastAsia="宋体" w:cs="宋体"/>
          <w:bCs/>
          <w:sz w:val="28"/>
          <w:szCs w:val="28"/>
        </w:rPr>
        <w:t>党的群众路线教育实践活动”，坚持把贯彻落实中央八项规定精神作为切入点，主要任务聚焦到作风建设上，集中解决形式主义、官僚主义、享乐主义和奢靡之风这“四风”问题。这是落实“党要管党、从严治党”的重大举措。</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（二）系统作出“全面推进从严治党”的战略部署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2014年10月8日，习近平在党的群众路线教育实践总结大会上强调：“今天这个大会，是对党的群众路线教育实践活动进行总结，对巩固和拓展教育实践活动成果、加强党的作风建设、全面推进从严治党进行部署。”并明确了</w:t>
      </w:r>
      <w:r>
        <w:rPr>
          <w:rFonts w:hint="eastAsia" w:ascii="宋体" w:hAnsi="宋体" w:eastAsia="宋体" w:cs="宋体"/>
          <w:bCs/>
          <w:sz w:val="28"/>
          <w:szCs w:val="28"/>
        </w:rPr>
        <w:t>“全面推进从严治党”的八项任务：落实从严治党责任、坚持思想建党和制度治党紧密结合、严肃党内政治生活、坚持从严管理干部、持续深入改进作风、严明党的纪律、发挥人民监督作用、深入把握从严治党规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（三）明确把全面从严治党纳入“四个全面”战略布局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2014年12月，习主席在江苏考察调研时第一次把全面从严治党与全面建成小康社会、全面深化改革、全面依法治国统一起来，提出协调推进“四个全面”的战略任务。2015年2月2日，习主席在省部级主要领导干部学习贯彻十八届四中全会精神专题研讨班上进一步强调：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把全面从严治党纳入“四个全面”战略布局，既明确了全面从严治党的中心工作和根本任务，又明确了全面从严治党的根本举措和重要保证，增强了全面从严治党的系统性、预见性、创造性、实效性。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（四）提出新时代党的建设总任务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党的十九大强调：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（五）构建全面从严治党的制度体系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党的十八大以来，以习近平同志为核心的党中央，以前所未有的紧迫感和高效率，统筹规划、清理冗余、定立规矩，加快党的建章立制，形成了以党章为根本、以民主集中制为核心，以准则、条例等为主干党的制度体系，形成了全面从严治党的规范机制、自律机制、防范机制和惩戒机制，为全面从严治党提供了制度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规范性制度：党内政治生活准则、党内监督条例等；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自律性制度：中央八项规定、党员廉洁自律准则等；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防范性制度：组织制度、干部制度、巡视制度等；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惩戒性制度：问责条例、纪律处分条例、追逃追脏机制等。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二、形成了全面从严治党规律的新理论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习近平强调，从严治党有其自身规律，要结合新的形势任务，不断深化对从严治党规律的认识，切实增强全面从严治党的系统性、预见性、创造性、实效性。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一是创新了全面从来治党的科学方法：坚持继承与创新相统一、坚持以党章为根本依据、坚持问题导向、坚持统筹协调。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二是抓住了全面从严治党的重要问题：抓思想从严、抓管党从严、抓执纪从严、抓治吏从严、抓作风从严、抓反腐从严。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三是形成了全面从严治党的规律性理论，主要表现在以下六个方面：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（一）坚持管党治党与治国理政相结合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b/>
          <w:bCs/>
          <w:color w:val="FF0000"/>
          <w:kern w:val="24"/>
          <w:sz w:val="28"/>
          <w:szCs w:val="28"/>
          <w14:textOutline w14:w="19050" w14:cap="flat" w14:cmpd="sng" w14:algn="ctr">
            <w14:solidFill>
              <w14:srgbClr w14:val="FFFFFF"/>
            </w14:solidFill>
            <w14:prstDash w14:val="solid"/>
            <w14:miter w14:val="0"/>
          </w14:textOutline>
        </w:rPr>
      </w:pPr>
      <w:r>
        <w:rPr>
          <w:rFonts w:hint="eastAsia" w:ascii="宋体" w:hAnsi="宋体" w:eastAsia="宋体" w:cs="宋体"/>
          <w:sz w:val="28"/>
          <w:szCs w:val="28"/>
        </w:rPr>
        <w:t>习近平强调：“党和人民事业发展到什么阶段，党的建设就要推进到什么阶段。这是加强党的建设必须把握的基本规律。”</w:t>
      </w:r>
      <w:r>
        <w:rPr>
          <w:rFonts w:hint="eastAsia" w:ascii="宋体" w:hAnsi="宋体" w:eastAsia="宋体" w:cs="宋体"/>
          <w:b/>
          <w:bCs/>
          <w:color w:val="FF0000"/>
          <w:kern w:val="24"/>
          <w:sz w:val="28"/>
          <w:szCs w:val="28"/>
          <w14:textOutline w14:w="19050" w14:cap="flat" w14:cmpd="sng" w14:algn="ctr">
            <w14:solidFill>
              <w14:srgbClr w14:val="FFFFFF"/>
            </w14:solidFill>
            <w14:prstDash w14:val="solid"/>
            <w14:miter w14:val="0"/>
          </w14:textOutli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bCs/>
          <w:sz w:val="28"/>
          <w:szCs w:val="28"/>
        </w:rPr>
        <w:t>党</w:t>
      </w:r>
      <w:r>
        <w:rPr>
          <w:rFonts w:hint="eastAsia" w:ascii="宋体" w:hAnsi="宋体" w:eastAsia="宋体" w:cs="宋体"/>
          <w:bCs/>
          <w:sz w:val="28"/>
          <w:szCs w:val="28"/>
          <w:lang w:eastAsia="zh-CN"/>
        </w:rPr>
        <w:t>政</w:t>
      </w:r>
      <w:r>
        <w:rPr>
          <w:rFonts w:hint="eastAsia" w:ascii="宋体" w:hAnsi="宋体" w:eastAsia="宋体" w:cs="宋体"/>
          <w:bCs/>
          <w:sz w:val="28"/>
          <w:szCs w:val="28"/>
        </w:rPr>
        <w:t>军民学、</w:t>
      </w:r>
      <w:r>
        <w:rPr>
          <w:rFonts w:hint="eastAsia" w:ascii="宋体" w:hAnsi="宋体" w:eastAsia="宋体" w:cs="宋体"/>
          <w:bCs/>
          <w:sz w:val="28"/>
          <w:szCs w:val="28"/>
          <w:lang w:eastAsia="zh-CN"/>
        </w:rPr>
        <w:t>东西南北中</w:t>
      </w:r>
      <w:bookmarkStart w:id="0" w:name="_GoBack"/>
      <w:bookmarkEnd w:id="0"/>
      <w:r>
        <w:rPr>
          <w:rFonts w:hint="eastAsia" w:ascii="宋体" w:hAnsi="宋体" w:eastAsia="宋体" w:cs="宋体"/>
          <w:bCs/>
          <w:sz w:val="28"/>
          <w:szCs w:val="28"/>
        </w:rPr>
        <w:t>，党领导一切。加强各级各类党的建设都要聚焦主业主责。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（二）坚持抓作风建设与强化理想信念相结合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习近平指出，不坚决纠正不良风气，我们党就会失去根基、失去血脉、失去力量。要坚持从群众反映强烈的“四风”抓起，把纠“四风”作为开展党的群众路线教育实践活动的着力点。习近平强调，理想信念是共产党人的精神之“钙”。没有理想信念，理想信念不坚定，精神上就会“缺钙”，就会得“软骨病”。现实中一些领导干部出现问题，归根到底是理想信念出了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bCs/>
          <w:sz w:val="28"/>
          <w:szCs w:val="28"/>
        </w:rPr>
        <w:t>作风是表，信念是本。必须标本兼治、内外兼修。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（三）坚持思想建党与制度治党相结合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习近平指出，从严治党靠教育，也靠制度，二者一柔一刚，要同向发力、同时发力。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习近平指出，要坚持不懈强化理论武装，毫不放松加强党性教育，加强道德教育，教育引导广大党员、干部筑牢信仰之基、补足精神之钙、把稳思想之舵。习近平强调，法规制度带有根本性、全局性、稳定性、长期性。要使加强制度治党的过程成为加强思想建党的过程，也要使加强思想建党的过程成为加强制度治党的过程。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bCs/>
          <w:sz w:val="28"/>
          <w:szCs w:val="28"/>
        </w:rPr>
        <w:t>思想柔性、制度刚性。只有刚柔相济，方能相得益彰。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（四）坚持反腐零容忍与净化政治生态相结合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习近平指出，腐败问题对我们党的伤害最大。周永康、薄熙来、郭伯雄、徐才厚、令计划等人，不仅经济上贪婪、生活上腐化，而且政治上野心膨胀，大搞阳奉阴违、结党营私、拉帮结派等政治阴谋活动。习近平强调，严明党的纪律、完善党内法规制度、全面加强和规范党内政治生活，不断培厚良好政治生态的土壤，真正做到不敢腐、不能腐、不想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bCs/>
          <w:sz w:val="28"/>
          <w:szCs w:val="28"/>
        </w:rPr>
        <w:t>拨乱反正，革弊鼎新。只有不忘初心、牢记使命，方能继续前进、实现使命。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（五）坚持把全面治党与抓“关键少数”相结合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习近平指出，全面从严治党，既要靠全党、管全党、治全党，又要抓住重点，从严治吏，特别是抓住高级领导干部这个“关键少数”。从严治党，最根本的就是要使全党各级组织和全体党员、干部都按照党内政治生活准则和党的各项规定办事。党要管党，首先是管好干部；从严治党，关键是从严治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bCs/>
          <w:sz w:val="28"/>
          <w:szCs w:val="28"/>
        </w:rPr>
        <w:t>强肌健体、打牢基础。只有以上率下，才能上下联动。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（六）坚持把强化主体责任与全面落实党内监督责任相结合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习近平指出，各级党组织是全面从严治党的主体，必须充分发挥管党治党的主体责任。强调，党内监督是永葆党的肌体健康的生命之源，要不断增强向体内病灶开刀的自觉性，使积极开展监督、主动接受监督成为全党的自觉行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慎独自律、监督他律。既要自觉自愿，也需规则规范。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三、探索人文党建新路，夯实理想信念根基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习近平强调：“全党同志要强化党的意识，牢记自己的第一身份是共产党员，第一职责是为党工作，做到忠诚于组织，任何时候都与党同心同德。”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思想建设是党的基础性建设。习近平强调：革命理想高于天。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习近平强调：坚定的理想信念，必须建立在对马克思主义的深刻理解之上，建立在对历史规律的深刻把握之上。马克思主义既是揭示历史规律的科学真理，也是寻求人类解放的人文价值，是规律性与目的性有机统一的理论体系。习近平在纪念马克思诞辰200周年大会强调：“马克思给我们留下的最有价值、最具影响力的精神财富，就是以他名字命名的科学理论--马克思主义。这一理论犹如壮丽的日出，照亮了人类探索历史规律和寻求自身解放的道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马克思主义的理论实质，是关于人、培塑人、为了人，使人成为真正的人并实现人的全面价值的人文精神。马克思主义人文精神，坚持以人为本、坚持以人民为中心、坚持以每个人的自由全面发展为目标，集中反映了马克思主义的理论实质、核心价值和奋斗目标。习近平新时代中国特色社会主义思想，坚持和发展了马克思主义的这一人文精神，确立了新时代中国共产党人的政治立场、性质宗旨和理想信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新时代全面加强党的领导和推进中国特色社会主义事业，迫切要求在全社会大力开展马克思主义人文精神教育，努力提升国民马克思主义人文素养。积极探索“人文党建”新路，运用马克思主义人文教育理念来推进新时代党的建设，是具有重要理论和实践意义的时代性课题。这有助于全党坚定理想信念，坚持正确的人生观和价值观，自觉发挥积极性主动性创造性；有助于教育系统更好实施新时代立德树人工程，培养德智体美劳全体发展的社会主义接班人和建设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譬如，坚持以人为本，这是马克思主义的基点，也是我们党推进科学发展的核心。</w:t>
      </w:r>
      <w:r>
        <w:rPr>
          <w:rFonts w:hint="eastAsia" w:ascii="宋体" w:hAnsi="宋体" w:eastAsia="宋体" w:cs="宋体"/>
          <w:bCs/>
          <w:sz w:val="28"/>
          <w:szCs w:val="28"/>
        </w:rPr>
        <w:t>培塑以人为本的人文精神，有助于我们在推进经济社会发展中自觉反对以物为本、以权为本的旧观念，自觉克服见物不见人、为了发展而发展的GDP至上主义，充分发挥人的能动性积极性创造性。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再如，坚持以人民为中心，这是马克思主义的理论实质，也是我们党的根本宗旨。马克思恩格斯强调人民群众是历史的创造者、共产党人没有同人民群众不同的特殊利益。习近平强调坚持以人民为中心，把实现人民对美好生活的向往作为奋斗目标。培塑以人民为中心的人文精神，有助于我们坚定人民立场，保持为人民谋幸福的初心和宗旨，自觉反对个人主义和以权谋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又如，坚持以每个人的自由而全面发展为目标，是马克思主义的远大理想，是新时代坚持和发展中国特色社会主义的根本目的。马克思恩格斯强调建立“每个人的自由而全面发展”的共产主义社会、实现人类彻底解放；习近平强调要促进社会全面进步和人的全面发展。培育以每个人的自由全面发展为目标的人文精神，有助于我们党更好地坚持公平正义、共同富裕原则，解决好人民日益增长的美好生活需要和不平衡不充分发展之间的社会主要矛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结束语：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党的十九大强调：“大道之行，天下为公。”探索“人文党建”新路子，有助于用习近平新时代中国特色社会主义思想武装全党、教育人民。大力培塑马克思主义人文精神，努力打造“天下为公道义、天下民生公德、天下家国情怀、天下大同境界”的人文环境，真正筑牢理想信念宗旨根基，一定能够充分发挥全党积极性、主动性、创造性，自觉相信人民、依靠人民、为了人民，坚定地与人民同频共振、齐心协力奋勇实现国家富强、民族振兴、人民幸福的中国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黑简体">
    <w:panose1 w:val="02000000000000000000"/>
    <w:charset w:val="86"/>
    <w:family w:val="auto"/>
    <w:pitch w:val="default"/>
    <w:sig w:usb0="A00002BF" w:usb1="184F6CFA" w:usb2="00000012"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8453C"/>
    <w:rsid w:val="00160C13"/>
    <w:rsid w:val="0019084C"/>
    <w:rsid w:val="00245FA9"/>
    <w:rsid w:val="002B281C"/>
    <w:rsid w:val="002C3D9D"/>
    <w:rsid w:val="002F65EA"/>
    <w:rsid w:val="005B0F42"/>
    <w:rsid w:val="0066171D"/>
    <w:rsid w:val="00666489"/>
    <w:rsid w:val="009A3462"/>
    <w:rsid w:val="009E4E09"/>
    <w:rsid w:val="00AE4D23"/>
    <w:rsid w:val="00B00441"/>
    <w:rsid w:val="00B71660"/>
    <w:rsid w:val="00D17734"/>
    <w:rsid w:val="00D27DD0"/>
    <w:rsid w:val="00E305AA"/>
    <w:rsid w:val="00FA56C4"/>
    <w:rsid w:val="01ED6901"/>
    <w:rsid w:val="0DF94CC6"/>
    <w:rsid w:val="107B3FE6"/>
    <w:rsid w:val="264C16CC"/>
    <w:rsid w:val="4518453C"/>
    <w:rsid w:val="46113ECC"/>
    <w:rsid w:val="4F68772D"/>
    <w:rsid w:val="6D535020"/>
    <w:rsid w:val="7A7B1CC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rPr>
      <w:sz w:val="24"/>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10</Pages>
  <Words>736</Words>
  <Characters>4197</Characters>
  <Lines>34</Lines>
  <Paragraphs>9</Paragraphs>
  <ScaleCrop>false</ScaleCrop>
  <LinksUpToDate>false</LinksUpToDate>
  <CharactersWithSpaces>4924</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2018-11-28T13:55:00Z</dcterms:created>
  <dc:creator>hsj</dc:creator>
  <cp:lastModifiedBy>lenovo</cp:lastModifiedBy>
  <dcterms:modified xsi:type="dcterms:W3CDTF">2018-11-29T05:01:09Z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